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制作安装广告发光字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十月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20855"/>
      <w:bookmarkStart w:id="1" w:name="_Toc29723"/>
      <w:bookmarkStart w:id="2" w:name="_Toc15862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626081B6">
      <w:pPr>
        <w:spacing w:before="241" w:line="360" w:lineRule="auto"/>
        <w:ind w:right="169" w:firstLine="541"/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制作安装广告发光字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项目</w:t>
      </w:r>
    </w:p>
    <w:p w14:paraId="44D734DA">
      <w:pPr>
        <w:spacing w:before="241" w:line="360" w:lineRule="auto"/>
        <w:ind w:left="420" w:leftChars="200" w:right="169" w:firstLine="130" w:firstLineChars="57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制作安装广告发光字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20298"/>
      <w:bookmarkStart w:id="4" w:name="_Toc6437"/>
      <w:bookmarkStart w:id="5" w:name="_Toc10598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25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17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公告结束后一周内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7056"/>
      <w:bookmarkStart w:id="7" w:name="_Toc12469"/>
      <w:bookmarkStart w:id="8" w:name="_Toc14945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丁老师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月14日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537"/>
      <w:bookmarkStart w:id="10" w:name="_Toc18983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134B8450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eastAsia="zh-CN"/>
              </w:rPr>
              <w:t>浙江省机电技师学院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val="en-US" w:eastAsia="zh-CN"/>
              </w:rPr>
              <w:t>制作安装广告发光字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eastAsia="zh-CN"/>
              </w:rPr>
              <w:t>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10天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default" w:ascii="宋体" w:hAnsi="宋体" w:eastAsia="宋体" w:cs="宋体"/>
                <w:spacing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eastAsia" w:ascii="宋体" w:hAnsi="宋体" w:eastAsia="宋体" w:cs="宋体"/>
                <w:spacing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48230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元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最低价中标，不超预算价格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362D5259">
      <w:pPr>
        <w:spacing w:before="100" w:line="304" w:lineRule="auto"/>
        <w:ind w:firstLine="453"/>
        <w:rPr>
          <w:rFonts w:hint="eastAsia" w:ascii="宋体" w:hAnsi="宋体" w:eastAsia="宋体" w:cs="宋体"/>
          <w:spacing w:val="23"/>
          <w:sz w:val="21"/>
          <w:szCs w:val="21"/>
        </w:rPr>
      </w:pPr>
      <w:r>
        <w:rPr>
          <w:rFonts w:hint="eastAsia" w:ascii="宋体" w:hAnsi="宋体" w:eastAsia="宋体" w:cs="宋体"/>
          <w:spacing w:val="23"/>
          <w:sz w:val="21"/>
          <w:szCs w:val="21"/>
        </w:rPr>
        <w:br w:type="page"/>
      </w:r>
    </w:p>
    <w:p w14:paraId="13614D09">
      <w:pPr>
        <w:pStyle w:val="13"/>
        <w:rPr>
          <w:rFonts w:hint="eastAsia"/>
          <w:highlight w:val="none"/>
          <w:lang w:val="en-US" w:eastAsia="zh-CN"/>
        </w:rPr>
      </w:pPr>
      <w:bookmarkStart w:id="12" w:name="bookmark9"/>
      <w:bookmarkEnd w:id="12"/>
      <w:r>
        <w:rPr>
          <w:rFonts w:hint="eastAsia" w:ascii="Arial" w:hAnsi="Arial" w:eastAsia="Arial" w:cs="Arial"/>
          <w:b/>
          <w:snapToGrid w:val="0"/>
          <w:color w:val="000000"/>
          <w:kern w:val="44"/>
          <w:sz w:val="36"/>
          <w:szCs w:val="36"/>
          <w:highlight w:val="none"/>
          <w:lang w:val="en-US" w:eastAsia="zh-CN" w:bidi="ar-SA"/>
        </w:rPr>
        <w:t>清单</w:t>
      </w:r>
      <w:r>
        <w:rPr>
          <w:rFonts w:hint="eastAsia"/>
          <w:highlight w:val="none"/>
          <w:lang w:val="en-US" w:eastAsia="zh-CN"/>
        </w:rPr>
        <w:t>：</w:t>
      </w:r>
    </w:p>
    <w:p w14:paraId="2AB3CD17">
      <w:pPr>
        <w:pStyle w:val="13"/>
      </w:pPr>
      <w:r>
        <w:drawing>
          <wp:inline distT="0" distB="0" distL="114300" distR="114300">
            <wp:extent cx="5267325" cy="46196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39BFD">
      <w:pPr>
        <w:pStyle w:val="13"/>
      </w:pPr>
    </w:p>
    <w:p w14:paraId="0851D0C8">
      <w:pPr>
        <w:pStyle w:val="13"/>
      </w:pPr>
    </w:p>
    <w:p w14:paraId="7C910B28">
      <w:pPr>
        <w:pStyle w:val="13"/>
      </w:pPr>
    </w:p>
    <w:p w14:paraId="44D2D468">
      <w:pPr>
        <w:pStyle w:val="13"/>
      </w:pPr>
    </w:p>
    <w:p w14:paraId="48741E97">
      <w:pPr>
        <w:pStyle w:val="13"/>
      </w:pPr>
    </w:p>
    <w:p w14:paraId="04A9F2E5">
      <w:pPr>
        <w:pStyle w:val="13"/>
      </w:pPr>
    </w:p>
    <w:p w14:paraId="59C05529">
      <w:pPr>
        <w:pStyle w:val="13"/>
      </w:pPr>
    </w:p>
    <w:p w14:paraId="184B71F1">
      <w:pPr>
        <w:pStyle w:val="13"/>
      </w:pPr>
    </w:p>
    <w:p w14:paraId="628A4A15">
      <w:pPr>
        <w:pStyle w:val="13"/>
      </w:pPr>
    </w:p>
    <w:p w14:paraId="0FFB222F">
      <w:pPr>
        <w:pStyle w:val="13"/>
      </w:pPr>
    </w:p>
    <w:p w14:paraId="4590435A">
      <w:pPr>
        <w:pStyle w:val="13"/>
      </w:pPr>
    </w:p>
    <w:p w14:paraId="7B7CCC99">
      <w:pPr>
        <w:pStyle w:val="13"/>
        <w:rPr>
          <w:rFonts w:hint="eastAsia"/>
          <w:lang w:val="en-US" w:eastAsia="zh-CN"/>
        </w:rPr>
      </w:pPr>
      <w:bookmarkStart w:id="23" w:name="_GoBack"/>
      <w:bookmarkEnd w:id="23"/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2338"/>
      <w:bookmarkStart w:id="14" w:name="_Toc23621"/>
      <w:bookmarkStart w:id="15" w:name="_Toc6809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制作安装广告发光字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val="en-US" w:eastAsia="zh-CN"/>
        </w:rPr>
        <w:t>制作安装广告发光字项目的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容，以本响应文件进行投标。投标总价为：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7F3C1376">
      <w:pPr>
        <w:spacing w:before="261" w:line="223" w:lineRule="auto"/>
        <w:ind w:left="473"/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  <w:bookmarkStart w:id="16" w:name="_Toc24895"/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17075"/>
      <w:bookmarkStart w:id="18" w:name="_Toc26808"/>
      <w:bookmarkStart w:id="19" w:name="_Toc4162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ind w:left="5" w:firstLine="45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16970"/>
      <w:bookmarkStart w:id="21" w:name="_Toc32656"/>
      <w:bookmarkStart w:id="22" w:name="_Toc12477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val="en-US" w:eastAsia="zh-CN"/>
        </w:rPr>
        <w:t>制作安装广告发光字</w:t>
      </w:r>
      <w:r>
        <w:rPr>
          <w:rFonts w:hint="eastAsia" w:ascii="宋体" w:hAnsi="宋体" w:eastAsia="宋体" w:cs="宋体"/>
          <w:spacing w:val="19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512093A"/>
    <w:rsid w:val="066F68AB"/>
    <w:rsid w:val="06A154D9"/>
    <w:rsid w:val="084B282D"/>
    <w:rsid w:val="10F353AF"/>
    <w:rsid w:val="12AE40C6"/>
    <w:rsid w:val="19063631"/>
    <w:rsid w:val="1C2E4AC6"/>
    <w:rsid w:val="1C3654EC"/>
    <w:rsid w:val="1D457387"/>
    <w:rsid w:val="1DC145F0"/>
    <w:rsid w:val="1DF451E2"/>
    <w:rsid w:val="1E7A24B6"/>
    <w:rsid w:val="1F993F98"/>
    <w:rsid w:val="2369238C"/>
    <w:rsid w:val="24ED60A2"/>
    <w:rsid w:val="259F294D"/>
    <w:rsid w:val="278E4F1E"/>
    <w:rsid w:val="28A91D2B"/>
    <w:rsid w:val="28AB4477"/>
    <w:rsid w:val="29B9024C"/>
    <w:rsid w:val="2D4C5BAF"/>
    <w:rsid w:val="2F24698A"/>
    <w:rsid w:val="2F6E41C4"/>
    <w:rsid w:val="30887C60"/>
    <w:rsid w:val="34B92273"/>
    <w:rsid w:val="36E05005"/>
    <w:rsid w:val="37135FFA"/>
    <w:rsid w:val="3AEF57B5"/>
    <w:rsid w:val="3B6623E0"/>
    <w:rsid w:val="3B7436AE"/>
    <w:rsid w:val="3BD077F8"/>
    <w:rsid w:val="3D71458D"/>
    <w:rsid w:val="4042181E"/>
    <w:rsid w:val="41B80BC4"/>
    <w:rsid w:val="42BA3A8C"/>
    <w:rsid w:val="42CD488F"/>
    <w:rsid w:val="44A578FC"/>
    <w:rsid w:val="46D74A65"/>
    <w:rsid w:val="494422FF"/>
    <w:rsid w:val="49627CCD"/>
    <w:rsid w:val="498E43A8"/>
    <w:rsid w:val="4B9E091B"/>
    <w:rsid w:val="4CAF2B1F"/>
    <w:rsid w:val="50466FB2"/>
    <w:rsid w:val="521A2148"/>
    <w:rsid w:val="52810E4F"/>
    <w:rsid w:val="53094E12"/>
    <w:rsid w:val="56AE2B31"/>
    <w:rsid w:val="57387F32"/>
    <w:rsid w:val="57D74E33"/>
    <w:rsid w:val="57E94CAC"/>
    <w:rsid w:val="5CB35866"/>
    <w:rsid w:val="61F41846"/>
    <w:rsid w:val="6224777D"/>
    <w:rsid w:val="66622FC9"/>
    <w:rsid w:val="674E19F8"/>
    <w:rsid w:val="67530B66"/>
    <w:rsid w:val="679B6F5F"/>
    <w:rsid w:val="67EF5282"/>
    <w:rsid w:val="68352546"/>
    <w:rsid w:val="6B6E00A6"/>
    <w:rsid w:val="6C876C0C"/>
    <w:rsid w:val="6F8742B3"/>
    <w:rsid w:val="70607664"/>
    <w:rsid w:val="72BD00E6"/>
    <w:rsid w:val="73B417F1"/>
    <w:rsid w:val="788B7BA3"/>
    <w:rsid w:val="7AE00FC0"/>
    <w:rsid w:val="7EBD36E2"/>
    <w:rsid w:val="7F280DAF"/>
    <w:rsid w:val="7FA032EE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1705</Words>
  <Characters>1768</Characters>
  <TotalTime>5</TotalTime>
  <ScaleCrop>false</ScaleCrop>
  <LinksUpToDate>false</LinksUpToDate>
  <CharactersWithSpaces>2028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2025-10-14T05:31:04Z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2052-12.1.0.22529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