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630" w:tblpY="162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rPr>
          <w:cantSplit/>
          <w:trHeight w:val="1264" w:hRule="atLeast"/>
        </w:trPr>
        <w:tc>
          <w:tcPr>
            <w:tcW w:w="8960" w:type="dxa"/>
          </w:tcPr>
          <w:p>
            <w:pPr>
              <w:spacing w:line="1060" w:lineRule="exact"/>
              <w:jc w:val="distribute"/>
              <w:rPr>
                <w:rFonts w:eastAsia="方正小标宋简体"/>
                <w:color w:val="FF0000"/>
                <w:w w:val="65"/>
                <w:sz w:val="72"/>
                <w:szCs w:val="72"/>
              </w:rPr>
            </w:pPr>
            <w:r>
              <w:rPr>
                <w:rFonts w:hint="eastAsia" w:eastAsia="方正小标宋简体"/>
                <w:color w:val="FF0000"/>
                <w:w w:val="65"/>
                <w:sz w:val="72"/>
                <w:szCs w:val="72"/>
              </w:rPr>
              <w:t>浙江省成人教育与职业教育协会</w:t>
            </w:r>
          </w:p>
        </w:tc>
      </w:tr>
    </w:tbl>
    <w:p>
      <w:pPr>
        <w:widowControl/>
        <w:spacing w:line="580" w:lineRule="exact"/>
        <w:jc w:val="center"/>
        <w:rPr>
          <w:rFonts w:ascii="仿宋_GB2312" w:hAnsi="仿宋_GB2312" w:eastAsia="仿宋_GB2312" w:cs="仿宋_GB2312"/>
          <w:color w:val="1515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51515"/>
          <w:kern w:val="0"/>
          <w:sz w:val="32"/>
          <w:szCs w:val="32"/>
        </w:rPr>
        <w:t>浙成职协〔202</w:t>
      </w:r>
      <w:r>
        <w:rPr>
          <w:rFonts w:hint="eastAsia" w:ascii="仿宋_GB2312" w:hAnsi="仿宋_GB2312" w:eastAsia="仿宋_GB2312" w:cs="仿宋_GB2312"/>
          <w:color w:val="151515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51515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151515"/>
          <w:kern w:val="0"/>
          <w:sz w:val="32"/>
          <w:szCs w:val="32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color w:val="151515"/>
          <w:kern w:val="0"/>
          <w:sz w:val="32"/>
          <w:szCs w:val="32"/>
        </w:rPr>
        <w:t>号</w:t>
      </w:r>
    </w:p>
    <w:p>
      <w:pPr>
        <w:widowControl/>
        <w:spacing w:line="559" w:lineRule="atLeast"/>
        <w:ind w:left="1050" w:hanging="1050" w:hangingChars="500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pict>
          <v:line id="直接连接符 1" o:spid="_x0000_s1026" o:spt="20" style="position:absolute;left:0pt;margin-left:-16.6pt;margin-top:4.55pt;height:0pt;width:451.5pt;z-index:251659264;mso-width-relative:page;mso-height-relative:page;" stroked="t" coordsize="21600,21600" o:gfxdata="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TWlR2gAAAAkB&#10;AAAPAAAAAAAAAAEAIAAAACIAAABkcnMvZG93bnJldi54bWxQSwECFAAUAAAACACHTuJAdGTN5+AB&#10;AACWAwAADgAAAAAAAAABACAAAAApAQAAZHJzL2Uyb0RvYy54bWxQSwUGAAAAAAYABgBZAQAAewUA&#10;AAAA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pStyle w:val="2"/>
        <w:widowControl/>
        <w:shd w:val="clear" w:color="auto" w:fill="FFFFFF"/>
        <w:spacing w:before="120" w:beforeAutospacing="0" w:after="75" w:afterAutospacing="0" w:line="675" w:lineRule="atLeast"/>
        <w:jc w:val="center"/>
        <w:rPr>
          <w:rFonts w:asciiTheme="majorEastAsia" w:hAnsiTheme="majorEastAsia" w:eastAsiaTheme="majorEastAsia" w:cstheme="majorEastAsia"/>
          <w:bCs w:val="0"/>
          <w:shd w:val="clear" w:color="auto" w:fill="FFFFFF"/>
        </w:rPr>
      </w:pPr>
      <w:r>
        <w:rPr>
          <w:rFonts w:asciiTheme="majorEastAsia" w:hAnsiTheme="majorEastAsia" w:eastAsiaTheme="majorEastAsia" w:cstheme="majorEastAsia"/>
          <w:bCs w:val="0"/>
          <w:shd w:val="clear" w:color="auto" w:fill="FFFFFF"/>
        </w:rPr>
        <w:t>关于开展2022年浙江省职业教育与成人教育优秀</w:t>
      </w:r>
    </w:p>
    <w:p>
      <w:pPr>
        <w:pStyle w:val="2"/>
        <w:widowControl/>
        <w:shd w:val="clear" w:color="auto" w:fill="FFFFFF"/>
        <w:spacing w:before="120" w:beforeAutospacing="0" w:after="75" w:afterAutospacing="0" w:line="675" w:lineRule="atLeast"/>
        <w:jc w:val="center"/>
        <w:rPr>
          <w:rFonts w:hint="eastAsia" w:asciiTheme="majorEastAsia" w:hAnsiTheme="majorEastAsia" w:eastAsiaTheme="majorEastAsia" w:cstheme="majorEastAsia"/>
          <w:bCs w:val="0"/>
          <w:shd w:val="clear" w:color="auto" w:fill="FFFFFF"/>
          <w:lang w:bidi="ar"/>
        </w:rPr>
      </w:pPr>
      <w:r>
        <w:rPr>
          <w:rFonts w:asciiTheme="majorEastAsia" w:hAnsiTheme="majorEastAsia" w:eastAsiaTheme="majorEastAsia" w:cstheme="majorEastAsia"/>
          <w:bCs w:val="0"/>
          <w:shd w:val="clear" w:color="auto" w:fill="FFFFFF"/>
        </w:rPr>
        <w:t>教科研成果评选活动的通知</w:t>
      </w:r>
    </w:p>
    <w:p>
      <w:pPr>
        <w:ind w:firstLine="2891" w:firstLineChars="900"/>
        <w:rPr>
          <w:rStyle w:val="10"/>
          <w:rFonts w:ascii="仿宋" w:hAnsi="仿宋" w:eastAsia="仿宋" w:cs="仿宋"/>
          <w:bCs/>
          <w:color w:val="151515"/>
          <w:sz w:val="32"/>
          <w:szCs w:val="32"/>
          <w:shd w:val="clear" w:color="auto" w:fill="FFFFFF"/>
        </w:rPr>
      </w:pPr>
    </w:p>
    <w:p>
      <w:pPr>
        <w:rPr>
          <w:rStyle w:val="10"/>
          <w:rFonts w:ascii="仿宋" w:hAnsi="仿宋" w:eastAsia="仿宋" w:cs="仿宋"/>
          <w:b w:val="0"/>
          <w:bCs/>
          <w:color w:val="151515"/>
          <w:sz w:val="32"/>
          <w:szCs w:val="32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Cs/>
          <w:color w:val="151515"/>
          <w:sz w:val="32"/>
          <w:szCs w:val="32"/>
          <w:shd w:val="clear" w:color="auto" w:fill="FFFFFF"/>
        </w:rPr>
        <w:t>各分会、设区市成职教协会及会员单位：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宋体"/>
          <w:color w:val="151515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为贯彻落实中共中央办公厅、国务院办公厅《关于推动现代职业教育高质量发展的意见》文件精神，深入推进《浙江省职业教育“十四五”发展规划》实施，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创生更多对接高质量发展的高质量教育教学研究成果，</w:t>
      </w:r>
      <w:r>
        <w:rPr>
          <w:rFonts w:hint="eastAsia" w:ascii="仿宋" w:hAnsi="仿宋" w:eastAsia="仿宋" w:cs="宋体"/>
          <w:color w:val="151515"/>
          <w:kern w:val="0"/>
          <w:sz w:val="32"/>
          <w:szCs w:val="32"/>
        </w:rPr>
        <w:t>推进教育理论创新、实践创新、制度创新，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服务和引领现代职业教育与成人继续教育高质量发展实践，为“实现共同富裕提供浙江示范”做出贡献，</w:t>
      </w: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经研究决定，浙江省成人教育与职业教育协会、浙江省教育厅职成教教研室共同组织开展2022年度职成教科研优秀成果评选活动。现将有关要求通知如下：</w:t>
      </w:r>
    </w:p>
    <w:p>
      <w:pPr>
        <w:widowControl/>
        <w:shd w:val="clear" w:color="auto" w:fill="FFFFFF"/>
        <w:spacing w:before="225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Style w:val="10"/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参评对象</w:t>
      </w:r>
    </w:p>
    <w:p>
      <w:pPr>
        <w:snapToGrid w:val="0"/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本协会各会员单位</w:t>
      </w:r>
      <w:r>
        <w:rPr>
          <w:rFonts w:hint="eastAsia" w:eastAsia="仿宋_GB2312"/>
          <w:color w:val="000000"/>
          <w:kern w:val="0"/>
          <w:sz w:val="32"/>
          <w:szCs w:val="32"/>
        </w:rPr>
        <w:t>从事职业教育与成人继续教育的</w:t>
      </w:r>
      <w:r>
        <w:rPr>
          <w:rFonts w:hint="eastAsia" w:ascii="仿宋" w:hAnsi="仿宋" w:eastAsia="仿宋" w:cs="Arial"/>
          <w:color w:val="191919"/>
          <w:kern w:val="0"/>
          <w:sz w:val="32"/>
          <w:szCs w:val="32"/>
        </w:rPr>
        <w:t>一线教师、教研人员及教学管理人员等</w:t>
      </w:r>
      <w:r>
        <w:rPr>
          <w:rFonts w:hint="eastAsia" w:eastAsia="仿宋_GB2312"/>
          <w:color w:val="000000"/>
          <w:kern w:val="0"/>
          <w:sz w:val="32"/>
          <w:szCs w:val="32"/>
        </w:rPr>
        <w:t>各类人员</w:t>
      </w:r>
      <w:r>
        <w:rPr>
          <w:rFonts w:hint="eastAsia" w:ascii="仿宋" w:hAnsi="仿宋" w:eastAsia="仿宋" w:cs="Arial"/>
          <w:color w:val="191919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均可报送成果参评。</w:t>
      </w:r>
    </w:p>
    <w:p>
      <w:pPr>
        <w:widowControl/>
        <w:shd w:val="clear" w:color="auto" w:fill="FFFFFF"/>
        <w:spacing w:before="225"/>
        <w:ind w:firstLine="643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二、参评要求</w:t>
      </w:r>
    </w:p>
    <w:p>
      <w:pPr>
        <w:widowControl/>
        <w:shd w:val="clear" w:color="auto" w:fill="FFFFFF"/>
        <w:spacing w:before="225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1.成果形式主要包括职成教育教学改革创新调研报告、课题研究报告、教科研论文。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2.成果选题应重点围绕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遵循新时代职业教育与成人继续教育新理念、</w:t>
      </w:r>
      <w:r>
        <w:rPr>
          <w:rFonts w:hint="eastAsia" w:ascii="仿宋" w:hAnsi="仿宋" w:eastAsia="仿宋"/>
          <w:sz w:val="32"/>
          <w:szCs w:val="32"/>
        </w:rPr>
        <w:t>落实立德树人根本任务、推动实施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双高计划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项目建设、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提质培优行动计划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、思想政治课程改革创新、课程思政、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三全育人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推进人才培养模式创新、专业课程建设、教学模式改革、师资队伍建设、实训体系建设、</w:t>
      </w:r>
      <w:r>
        <w:rPr>
          <w:rFonts w:hint="eastAsia" w:ascii="仿宋" w:hAnsi="仿宋" w:eastAsia="仿宋"/>
          <w:sz w:val="32"/>
          <w:szCs w:val="32"/>
        </w:rPr>
        <w:t>产教融合校企合作、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职教集团作用发挥、企业主体作用体现、现代学徒制实践、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加强创业就业与职业培训、提升治理体系与治理能力、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评价体系创新、信息化教学资源建设、校园文化建设、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推进高校继续教育规范发展、推动社区教育及老年教育高质量发展等方面，</w:t>
      </w:r>
      <w:r>
        <w:rPr>
          <w:rFonts w:hint="eastAsia" w:eastAsia="仿宋_GB2312"/>
          <w:kern w:val="32"/>
          <w:sz w:val="32"/>
          <w:szCs w:val="32"/>
        </w:rPr>
        <w:t>进行深入研究，提出新见解、新思路和新举措，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形成推动职业教育与成人继续教育改革工作系统性重塑、助力</w:t>
      </w:r>
      <w:r>
        <w:rPr>
          <w:rFonts w:hint="eastAsia" w:ascii="仿宋" w:hAnsi="仿宋" w:eastAsia="仿宋" w:cs="宋体"/>
          <w:color w:val="151515"/>
          <w:sz w:val="32"/>
          <w:szCs w:val="32"/>
        </w:rPr>
        <w:t>高质量发展建设</w:t>
      </w:r>
      <w:r>
        <w:rPr>
          <w:rFonts w:hint="eastAsia" w:ascii="仿宋" w:hAnsi="仿宋" w:eastAsia="仿宋" w:cs="Tahoma"/>
          <w:color w:val="333333"/>
          <w:sz w:val="32"/>
          <w:szCs w:val="32"/>
        </w:rPr>
        <w:t>共同富裕示范区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的新的</w:t>
      </w:r>
      <w:r>
        <w:rPr>
          <w:rFonts w:hint="eastAsia" w:ascii="仿宋" w:hAnsi="仿宋" w:eastAsia="仿宋" w:cs="宋体"/>
          <w:sz w:val="32"/>
          <w:szCs w:val="32"/>
        </w:rPr>
        <w:t>理论、体制、机制、制度、模式、标准、经验等的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研究成果。成果</w:t>
      </w:r>
      <w:r>
        <w:rPr>
          <w:rFonts w:hint="eastAsia" w:ascii="仿宋" w:hAnsi="仿宋" w:eastAsia="仿宋"/>
          <w:kern w:val="32"/>
          <w:sz w:val="32"/>
          <w:szCs w:val="32"/>
        </w:rPr>
        <w:t>力求主题明确、重点突出、论点清晰、论据充分，有较强的说服力，有一定的借鉴或推广价值。</w:t>
      </w: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 xml:space="preserve">全文字数以不超过6000字为宜。 </w:t>
      </w:r>
    </w:p>
    <w:p>
      <w:pPr>
        <w:pStyle w:val="13"/>
        <w:ind w:firstLine="640" w:firstLineChars="200"/>
      </w:pPr>
      <w:r>
        <w:rPr>
          <w:rFonts w:hint="eastAsia" w:ascii="仿宋" w:hAnsi="仿宋" w:eastAsia="仿宋" w:cs="仿宋"/>
          <w:color w:val="151515"/>
          <w:sz w:val="32"/>
          <w:szCs w:val="32"/>
          <w:shd w:val="clear" w:color="auto" w:fill="FFFFFF"/>
          <w:lang w:bidi="ar"/>
        </w:rPr>
        <w:t>`3.每位参评成果负责人，限报一项。往年已获得省级及以上奖项的同一成果不得参加评选。</w:t>
      </w:r>
    </w:p>
    <w:p>
      <w:pPr>
        <w:widowControl/>
        <w:shd w:val="clear" w:color="auto" w:fill="FFFFFF"/>
        <w:spacing w:before="225"/>
        <w:ind w:firstLine="643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三、奖项设立及标准</w:t>
      </w:r>
    </w:p>
    <w:p>
      <w:pPr>
        <w:widowControl/>
        <w:shd w:val="clear" w:color="auto" w:fill="FFFFFF"/>
        <w:spacing w:before="225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1.奖项设立。设立一、二、三等奖，各等级获奖项数分别占参评成果总数的10%、15%、25%。</w:t>
      </w:r>
    </w:p>
    <w:p>
      <w:pPr>
        <w:widowControl/>
        <w:shd w:val="clear" w:color="auto" w:fill="FFFFFF"/>
        <w:spacing w:before="225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2.评审标准。一等奖：论点上有创新，有较高的学术价值和社会价值，在国内省内有较大影响或对实际工作有较大指导作用；二等奖：观点上有新意，或在他人的基础上有新的结论，在部门或地区有一定影响，对实际工作有指导作用；三等奖：应在已有研究基础上有补充或有新的见解，有一定的影响。</w:t>
      </w:r>
    </w:p>
    <w:p>
      <w:pPr>
        <w:widowControl/>
        <w:shd w:val="clear" w:color="auto" w:fill="FFFFFF"/>
        <w:ind w:firstLine="643" w:firstLineChars="200"/>
        <w:jc w:val="left"/>
        <w:rPr>
          <w:rStyle w:val="10"/>
          <w:rFonts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</w:pPr>
      <w:r>
        <w:rPr>
          <w:rStyle w:val="10"/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四、材料报送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1.由各会员单位统一组织并报送参评成果材料，原则上每所高职院校、省中职“双高”建设学校推荐上报的成果总数限额为4项，其他有关学校和单位推荐上报的成果总数限额为2项。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2.报送的参评成果材料包括《2022年浙江省职业教育与成人教育优秀教科研成果申报表》（见附件1）和相关研究成果材料（调研报告、课题研究报告和教科研论文）。各组织单位负责填报《2022年浙江省职业教育与成人教育优秀教科研成果推荐汇总表》（见附件2）。上述表格请在浙江职成教网站（</w:t>
      </w:r>
      <w:r>
        <w:fldChar w:fldCharType="begin"/>
      </w:r>
      <w:r>
        <w:instrText xml:space="preserve"> HYPERLINK "http://www.zjzcj.com/"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4A4A4A"/>
          <w:sz w:val="32"/>
          <w:szCs w:val="32"/>
          <w:u w:val="none"/>
          <w:shd w:val="clear" w:color="auto" w:fill="FFFFFF"/>
        </w:rPr>
        <w:t>www.zjzcj.com</w:t>
      </w:r>
      <w:r>
        <w:rPr>
          <w:rStyle w:val="11"/>
          <w:rFonts w:hint="eastAsia" w:ascii="仿宋" w:hAnsi="仿宋" w:eastAsia="仿宋" w:cs="仿宋"/>
          <w:color w:val="4A4A4A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）下载。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3.各组织单位将《成果申报表》、研究成果材料以及《成果汇总表》的电子文档（word版+盖章的PDF版），于2022年5月31日之前统一发送至省成职教协会电子邮箱：zj_czjxh@163.com。电子文档需以“序号+申报人姓名+成果名称”命名。实行无纸化申报，不需邮寄纸质申报材料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仿宋"/>
          <w:color w:val="151515"/>
          <w:sz w:val="32"/>
          <w:szCs w:val="32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联系人：何艳洁、郭耀邦； 联系电话：0571-88031215</w:t>
      </w:r>
    </w:p>
    <w:p>
      <w:pPr>
        <w:widowControl/>
        <w:shd w:val="clear" w:color="auto" w:fill="FFFFFF"/>
        <w:ind w:left="960" w:hanging="960" w:hangingChars="300"/>
        <w:jc w:val="left"/>
        <w:rPr>
          <w:rFonts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ind w:left="960" w:hanging="960" w:hangingChars="300"/>
        <w:jc w:val="left"/>
        <w:rPr>
          <w:rFonts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附件1：2022年浙江省职业教育与成人教育优秀教科研成果申报表</w:t>
      </w:r>
    </w:p>
    <w:p>
      <w:pPr>
        <w:widowControl/>
        <w:shd w:val="clear" w:color="auto" w:fill="FFFFFF"/>
        <w:ind w:left="960" w:hanging="960" w:hangingChars="300"/>
        <w:jc w:val="left"/>
        <w:rPr>
          <w:rFonts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151515"/>
          <w:kern w:val="0"/>
          <w:sz w:val="32"/>
          <w:szCs w:val="32"/>
          <w:shd w:val="clear" w:color="auto" w:fill="FFFFFF"/>
          <w:lang w:bidi="ar"/>
        </w:rPr>
        <w:t>附件2：2022年浙江省职业教育与成人教育优秀教科研成果推荐汇总表</w:t>
      </w:r>
    </w:p>
    <w:p>
      <w:pPr>
        <w:tabs>
          <w:tab w:val="left" w:pos="6317"/>
        </w:tabs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17"/>
        </w:tabs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17"/>
        </w:tabs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浙江省成人教育与职业教育协会</w:t>
      </w:r>
    </w:p>
    <w:p>
      <w:pPr>
        <w:spacing w:line="5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浙江省教育厅职成教教研室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spacing w:line="540" w:lineRule="exact"/>
        <w:ind w:right="96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附件1: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2022年浙江省职业教育与成人教育优秀教科研成果申报表</w:t>
      </w:r>
    </w:p>
    <w:tbl>
      <w:tblPr>
        <w:tblStyle w:val="7"/>
        <w:tblpPr w:leftFromText="180" w:rightFromText="180" w:vertAnchor="text" w:horzAnchor="page" w:tblpX="1635" w:tblpY="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928"/>
        <w:gridCol w:w="159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姓  名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（包括成果前5位人员）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职称职务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  编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通讯地址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成果名称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成果类别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成果简介（500字）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包括成果主要内容、成果出版专著或在公开期刊发表论文等情况。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本人承诺，申报评选的科研成果，是本人独立完成的作品，因抄袭或剽窃造成的一切后果，由本人自负。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单位推荐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负责人签名:      单位盖章</w:t>
            </w:r>
          </w:p>
        </w:tc>
      </w:tr>
    </w:tbl>
    <w:p>
      <w:pPr>
        <w:spacing w:line="600" w:lineRule="exact"/>
        <w:ind w:left="2394" w:hanging="2554" w:hangingChars="795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备注：</w:t>
      </w:r>
      <w:bookmarkStart w:id="0" w:name="_GoBack"/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成果类</w:t>
      </w:r>
      <w:bookmarkEnd w:id="0"/>
      <w:r>
        <w:rPr>
          <w:rFonts w:hint="eastAsia" w:ascii="仿宋" w:hAnsi="仿宋" w:eastAsia="仿宋" w:cs="宋体"/>
          <w:color w:val="000000"/>
          <w:sz w:val="30"/>
          <w:szCs w:val="30"/>
        </w:rPr>
        <w:t>别指调研报告、课题研究报告和学术论文。</w:t>
      </w:r>
    </w:p>
    <w:p>
      <w:pPr>
        <w:spacing w:line="600" w:lineRule="exact"/>
        <w:ind w:left="2544" w:hanging="2544" w:hangingChars="795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left="2544" w:hanging="2544" w:hangingChars="79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tbl>
      <w:tblPr>
        <w:tblStyle w:val="8"/>
        <w:tblpPr w:leftFromText="180" w:rightFromText="180" w:vertAnchor="text" w:tblpX="10214" w:tblpY="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8" w:type="dxa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</w:tbl>
    <w:p>
      <w:pPr>
        <w:spacing w:line="600" w:lineRule="exact"/>
        <w:ind w:left="2394" w:hanging="2394" w:hangingChars="795"/>
        <w:jc w:val="center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2022年浙江省职业教育与成人教育优秀教科研成果推荐汇总表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单位（公章）             2022年   月    日</w:t>
      </w:r>
    </w:p>
    <w:tbl>
      <w:tblPr>
        <w:tblStyle w:val="7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2375"/>
        <w:gridCol w:w="1622"/>
        <w:gridCol w:w="1622"/>
        <w:gridCol w:w="1238"/>
        <w:gridCol w:w="108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成果名称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成果类别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作者姓名（包括成果前5位人员）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手机号码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pPr>
        <w:widowControl/>
        <w:snapToGrid w:val="0"/>
        <w:spacing w:line="300" w:lineRule="auto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填表人:                        联系电话：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1AA085-E39E-469C-A692-27B150E880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1FD8F1-075C-4DB7-92D8-C0B98E664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E749DA-51E6-45EE-9BEF-49B8ABDB9D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022114D-2B1E-4DBB-BE49-EE8C0F656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032D22-EBB0-4985-99FD-2EA22561C5E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AD5646BB-FF47-4858-9EEC-FC78815A5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13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6448"/>
    <w:rsid w:val="001E7C6A"/>
    <w:rsid w:val="00273748"/>
    <w:rsid w:val="003B11F3"/>
    <w:rsid w:val="003E1602"/>
    <w:rsid w:val="006772E5"/>
    <w:rsid w:val="006D736D"/>
    <w:rsid w:val="007147DE"/>
    <w:rsid w:val="007B7025"/>
    <w:rsid w:val="00AB6FE2"/>
    <w:rsid w:val="00FF6448"/>
    <w:rsid w:val="030E1AB2"/>
    <w:rsid w:val="0554654E"/>
    <w:rsid w:val="05E14D9D"/>
    <w:rsid w:val="074F2F9E"/>
    <w:rsid w:val="0C6376AC"/>
    <w:rsid w:val="0CC520B1"/>
    <w:rsid w:val="0D6B328F"/>
    <w:rsid w:val="0E4859C4"/>
    <w:rsid w:val="0E4C412A"/>
    <w:rsid w:val="0FB47FE8"/>
    <w:rsid w:val="12A916CA"/>
    <w:rsid w:val="13E8587F"/>
    <w:rsid w:val="14A43221"/>
    <w:rsid w:val="14E0745C"/>
    <w:rsid w:val="16925159"/>
    <w:rsid w:val="17211849"/>
    <w:rsid w:val="176D5316"/>
    <w:rsid w:val="17853981"/>
    <w:rsid w:val="190E56CF"/>
    <w:rsid w:val="1A81410A"/>
    <w:rsid w:val="1B332996"/>
    <w:rsid w:val="1E0D19BE"/>
    <w:rsid w:val="1E4A1AE4"/>
    <w:rsid w:val="1FBB3F92"/>
    <w:rsid w:val="217A3A18"/>
    <w:rsid w:val="226C5E9B"/>
    <w:rsid w:val="252870E7"/>
    <w:rsid w:val="26EA68D8"/>
    <w:rsid w:val="287C4664"/>
    <w:rsid w:val="293B3138"/>
    <w:rsid w:val="2A0E2F17"/>
    <w:rsid w:val="2B4D7144"/>
    <w:rsid w:val="2C652602"/>
    <w:rsid w:val="2D550E5B"/>
    <w:rsid w:val="2E6526F9"/>
    <w:rsid w:val="2F4C6421"/>
    <w:rsid w:val="32761D96"/>
    <w:rsid w:val="33D360BC"/>
    <w:rsid w:val="34AD1ED3"/>
    <w:rsid w:val="35B51AE5"/>
    <w:rsid w:val="373832D4"/>
    <w:rsid w:val="38891BDC"/>
    <w:rsid w:val="3A226D95"/>
    <w:rsid w:val="3A3D6F16"/>
    <w:rsid w:val="3A6A5551"/>
    <w:rsid w:val="3ADF1E3C"/>
    <w:rsid w:val="3DEF579D"/>
    <w:rsid w:val="3FFA1395"/>
    <w:rsid w:val="401C1679"/>
    <w:rsid w:val="42A63794"/>
    <w:rsid w:val="42A9786C"/>
    <w:rsid w:val="45F143B0"/>
    <w:rsid w:val="48D42E20"/>
    <w:rsid w:val="4AA62139"/>
    <w:rsid w:val="4AE179D0"/>
    <w:rsid w:val="4B5A2F6F"/>
    <w:rsid w:val="4BF60937"/>
    <w:rsid w:val="4CD44745"/>
    <w:rsid w:val="5137640D"/>
    <w:rsid w:val="5426526A"/>
    <w:rsid w:val="543514CC"/>
    <w:rsid w:val="54711BDF"/>
    <w:rsid w:val="54EC0AD9"/>
    <w:rsid w:val="579F4BC8"/>
    <w:rsid w:val="57A910F7"/>
    <w:rsid w:val="5801655E"/>
    <w:rsid w:val="58C13C94"/>
    <w:rsid w:val="59430A18"/>
    <w:rsid w:val="5A2F35AE"/>
    <w:rsid w:val="5A74572B"/>
    <w:rsid w:val="5CC22769"/>
    <w:rsid w:val="5F9C1039"/>
    <w:rsid w:val="602C67F9"/>
    <w:rsid w:val="603F5885"/>
    <w:rsid w:val="605E1C6C"/>
    <w:rsid w:val="61933F99"/>
    <w:rsid w:val="622231B2"/>
    <w:rsid w:val="63AE78D4"/>
    <w:rsid w:val="63D2554F"/>
    <w:rsid w:val="67BA2941"/>
    <w:rsid w:val="682312D6"/>
    <w:rsid w:val="69FB6D3D"/>
    <w:rsid w:val="6B736708"/>
    <w:rsid w:val="6C841BAD"/>
    <w:rsid w:val="6CFD3B46"/>
    <w:rsid w:val="6D4F426D"/>
    <w:rsid w:val="6DE75F8E"/>
    <w:rsid w:val="6EAB79CE"/>
    <w:rsid w:val="6F253361"/>
    <w:rsid w:val="714C5157"/>
    <w:rsid w:val="75FF55ED"/>
    <w:rsid w:val="76A67E57"/>
    <w:rsid w:val="793C0E18"/>
    <w:rsid w:val="7C903EF9"/>
    <w:rsid w:val="7C96254D"/>
    <w:rsid w:val="7D7636F9"/>
    <w:rsid w:val="7E1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</Words>
  <Characters>26</Characters>
  <Lines>36</Lines>
  <Paragraphs>10</Paragraphs>
  <TotalTime>2</TotalTime>
  <ScaleCrop>false</ScaleCrop>
  <LinksUpToDate>false</LinksUpToDate>
  <CharactersWithSpaces>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2021-08-05T06:47:00Z</dcterms:created>
  <dc:creator>2013</dc:creator>
  <cp:lastModifiedBy>WPS_1625824866</cp:lastModifiedBy>
  <dcterms:modified xsi:type="dcterms:W3CDTF">2022-04-14T06:57:06Z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1943AE0AD12540F98B572D17E0C0399A</vt:lpwstr>
  </property>
</Properties>
</file>